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E0438">
      <w:pPr>
        <w:adjustRightInd w:val="0"/>
        <w:snapToGrid w:val="0"/>
        <w:spacing w:line="600" w:lineRule="exact"/>
        <w:jc w:val="both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附件1：</w:t>
      </w:r>
    </w:p>
    <w:p w14:paraId="2FC14E7E"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spacing w:val="-6"/>
          <w:sz w:val="36"/>
          <w:szCs w:val="36"/>
        </w:rPr>
        <w:t>2025年度上海市城市数字化转型专项资金</w:t>
      </w:r>
    </w:p>
    <w:p w14:paraId="27F482C2"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pacing w:val="-6"/>
          <w:sz w:val="36"/>
          <w:szCs w:val="36"/>
        </w:rPr>
        <w:t>支持项目指南</w:t>
      </w:r>
    </w:p>
    <w:bookmarkEnd w:id="0"/>
    <w:p w14:paraId="464E9519">
      <w:pPr>
        <w:spacing w:line="600" w:lineRule="exact"/>
        <w:rPr>
          <w:rFonts w:ascii="Times New Roman" w:hAnsi="Times New Roman" w:cs="Times New Roman"/>
        </w:rPr>
      </w:pPr>
    </w:p>
    <w:p w14:paraId="66CD1604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1、支持数据创新实验室和可信数据空间建设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聚焦金融服务、医疗健康、气象、交通等关键行业领域、特色产业，支持一批数据资源丰富的数据创新实验室承建机构，推动公共数据和社会数据融合应用，促进跨层级、跨区域、跨行业数据合作，孵化一批数据要素创新示范场景应用，打造一批资源丰富、应用创新、生态繁荣、成效显著的可信数据空间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推动</w:t>
      </w:r>
      <w:r>
        <w:rPr>
          <w:rFonts w:ascii="Times New Roman" w:hAnsi="Times New Roman" w:eastAsia="仿宋_GB2312" w:cs="Times New Roman"/>
          <w:sz w:val="32"/>
          <w:szCs w:val="32"/>
        </w:rPr>
        <w:t>形成数据资源规模化流通利用新模式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的项目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1D4C0F98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2、支持企业打造高质量数据集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围绕三大先导产业发展、“五个中心”建设等重点行业领域的高价值应用业务场景，聚焦金融、法律、生命健康、交通、教育等重点行业，建设智能化、专业化数据标注平台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的项目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68BFAF8F"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夯实算力底座能力建设。支持算力供给方接入上海市算力监测调度平台，鼓励垂类行业依托该平台使用算力服务；支持智能算力调度、国产算力性能验证、模型训练推理优化等方面的创新产品研发及应用。支持打造具备算力资源监测采集、多元异构算力资源统一纳管与调度、算力运营服务于一体的算力公共服务平台建设。</w:t>
      </w:r>
    </w:p>
    <w:p w14:paraId="02BFC0F6"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支持新技术应用赋能数字创新模式，在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</w:t>
      </w:r>
      <w:r>
        <w:rPr>
          <w:rFonts w:ascii="Times New Roman" w:hAnsi="Times New Roman" w:eastAsia="仿宋_GB2312" w:cs="Times New Roman"/>
          <w:sz w:val="32"/>
          <w:szCs w:val="32"/>
        </w:rPr>
        <w:t>领域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有变革性、全局性、示范效应的</w:t>
      </w:r>
      <w:r>
        <w:rPr>
          <w:rFonts w:ascii="Times New Roman" w:hAnsi="Times New Roman" w:eastAsia="仿宋_GB2312" w:cs="Times New Roman"/>
          <w:sz w:val="32"/>
          <w:szCs w:val="32"/>
        </w:rPr>
        <w:t>新场景。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支持</w:t>
      </w:r>
      <w:r>
        <w:rPr>
          <w:rFonts w:ascii="Times New Roman" w:hAnsi="Times New Roman" w:eastAsia="仿宋_GB2312" w:cs="Times New Roman"/>
          <w:sz w:val="32"/>
          <w:szCs w:val="32"/>
        </w:rPr>
        <w:t>教育领域深化大模型应用服务教育改革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为老助残领域应用数字技术推动发展银发经济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医疗健康领域依托数据与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人工智能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推动行业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运行模式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变革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文旅领域运用数字技术打造个性化、交互式体验场景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的项目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3407A7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25B53"/>
    <w:rsid w:val="2072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2025-08-14T03:45:00Z</dcterms:created>
  <dc:creator>shelly</dc:creator>
  <cp:lastModifiedBy>shelly</cp:lastModifiedBy>
  <dcterms:modified xsi:type="dcterms:W3CDTF">2025-08-14T03:46:17Z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7C3DDEAF3CC5494DB70237912D222C8D_11</vt:lpwstr>
  </property>
  <property fmtid="{D5CDD505-2E9C-101B-9397-08002B2CF9AE}" pid="4" name="KSOTemplateDocerSaveRecord">
    <vt:lpwstr>eyJoZGlkIjoiMzEwNTM5NzYwMDRjMzkwZTVkZjY2ODkwMGIxNGU0OTUiLCJ1c2VySWQiOiIzNDkzMTU2MDYifQ==</vt:lpwstr>
  </property>
</Properties>
</file>